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360" w:before="0" w:after="100"/>
        <w:jc w:val="center"/>
        <w:rPr/>
      </w:pPr>
      <w:r>
        <w:rPr/>
        <w:t>GHID PENTRU TRAINER</w:t>
      </w:r>
    </w:p>
    <w:p>
      <w:pPr>
        <w:pStyle w:val="Normal"/>
        <w:spacing w:lineRule="auto" w:line="240" w:before="0" w:after="240"/>
        <w:jc w:val="center"/>
        <w:rPr/>
      </w:pPr>
      <w:r>
        <w:rPr/>
        <w:t>Managementul Portofoliului de Echipă</w:t>
      </w:r>
    </w:p>
    <w:p>
      <w:pPr>
        <w:pStyle w:val="Normal"/>
        <w:spacing w:lineRule="auto" w:line="240" w:before="0" w:after="360"/>
        <w:jc w:val="center"/>
        <w:rPr/>
      </w:pPr>
      <w:r>
        <w:rPr/>
        <w:t>Program de formare IT&amp;C — MAI 2026</w:t>
      </w:r>
    </w:p>
    <w:p>
      <w:pPr>
        <w:pStyle w:val="Normal"/>
        <w:spacing w:lineRule="auto" w:line="240"/>
        <w:jc w:val="center"/>
        <w:rPr/>
      </w:pPr>
      <w:r>
        <w:rPr/>
        <w:t>Document intern — Uz exclusiv trainer</w:t>
      </w:r>
    </w:p>
    <w:p>
      <w:pPr>
        <w:pStyle w:val="Normal"/>
        <w:rPr/>
      </w:pPr>
      <w:r>
        <w:rPr/>
        <w:t>1. OBIECTIVE ȘI SCOP</w:t>
      </w:r>
    </w:p>
    <w:p>
      <w:pPr>
        <w:pStyle w:val="Normal"/>
        <w:spacing w:before="0" w:after="120"/>
        <w:rPr/>
      </w:pPr>
      <w:r>
        <w:rPr/>
        <w:t>Portofoliul de echipă servește unui scop dual: evaluarea formativă (învățare prin acțiune) și evaluarea sumativă (nota finală).</w:t>
      </w:r>
    </w:p>
    <w:p>
      <w:pPr>
        <w:pStyle w:val="Normal"/>
        <w:rPr/>
      </w:pPr>
      <w:r>
        <w:rPr/>
        <w:t>Fundament andragogic</w:t>
      </w:r>
    </w:p>
    <w:p>
      <w:pPr>
        <w:pStyle w:val="Normal"/>
        <w:spacing w:before="0" w:after="80"/>
        <w:rPr/>
      </w:pPr>
      <w:r>
        <w:rPr/>
        <w:t>Conform principiilor andragogie ale lui Knowles, adulții învață cel mai bine prin rezolvarea problemelor reale în echipe. Portofoliul de echipă creează o situație de învățare autentică în care participanții:</w:t>
      </w:r>
    </w:p>
    <w:p>
      <w:pPr>
        <w:pStyle w:val="ListParagraph"/>
        <w:numPr>
          <w:ilvl w:val="0"/>
          <w:numId w:val="3"/>
        </w:numPr>
        <w:spacing w:before="0" w:after="60"/>
        <w:rPr/>
      </w:pPr>
      <w:r>
        <w:rPr/>
        <w:t>Aplică concepte din curs în contexte practice relevante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Colaborează cu colegii pentru a rezolva provocări comune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Își dezvoltă responsabilitatea față de rezultate colective</w:t>
      </w:r>
    </w:p>
    <w:p>
      <w:pPr>
        <w:pStyle w:val="ListParagraph"/>
        <w:numPr>
          <w:ilvl w:val="0"/>
          <w:numId w:val="1"/>
        </w:numPr>
        <w:spacing w:before="0" w:after="120"/>
        <w:rPr/>
      </w:pPr>
      <w:r>
        <w:rPr/>
        <w:t>Documentează progresul și reflectează asupra învățării lor</w:t>
      </w:r>
    </w:p>
    <w:p>
      <w:pPr>
        <w:pStyle w:val="Normal"/>
        <w:rPr/>
      </w:pPr>
      <w:r>
        <w:rPr/>
        <w:t>Structura progresivă</w:t>
      </w:r>
    </w:p>
    <w:p>
      <w:pPr>
        <w:pStyle w:val="Normal"/>
        <w:spacing w:before="0" w:after="120"/>
        <w:rPr/>
      </w:pPr>
      <w:r>
        <w:rPr/>
        <w:t>Fiecare zi din programul de cinci zile adaugă o secțiune portofoliului. La finalul dimineții din Ziua 5, fiecare echipă are un portofoliu complet și gata pentru evaluare.</w:t>
      </w:r>
    </w:p>
    <w:p>
      <w:pPr>
        <w:pStyle w:val="Normal"/>
        <w:rPr/>
      </w:pPr>
      <w:r>
        <w:rPr/>
        <w:t>2. FORMAREA ECHIPELOR</w:t>
      </w:r>
    </w:p>
    <w:p>
      <w:pPr>
        <w:pStyle w:val="Normal"/>
        <w:rPr/>
      </w:pPr>
      <w:r>
        <w:rPr/>
        <w:t>Mărime ideală: 4-5 persoane</w:t>
      </w:r>
    </w:p>
    <w:p>
      <w:pPr>
        <w:pStyle w:val="Normal"/>
        <w:spacing w:before="0" w:after="120"/>
        <w:rPr/>
      </w:pPr>
      <w:r>
        <w:rPr/>
        <w:t>Echipele mici sunt suficient de flexibile pentru a se adapta rapid, dar suficient de mari pentru a distribui munca și a genera diversitate de perspective.</w:t>
      </w:r>
    </w:p>
    <w:p>
      <w:pPr>
        <w:pStyle w:val="Normal"/>
        <w:rPr/>
      </w:pPr>
      <w:r>
        <w:rPr/>
        <w:t>Criterii de mixaj</w:t>
      </w:r>
    </w:p>
    <w:p>
      <w:pPr>
        <w:pStyle w:val="Normal"/>
        <w:spacing w:before="0" w:after="80"/>
        <w:rPr/>
      </w:pPr>
      <w:r>
        <w:rPr/>
        <w:t>Când alcătuiți echipe, aveți în vedere: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Mix de departamente — nu adunați doar IT-iști sau doar administratori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Mix de niveluri de experiență — cuplați persoane senior cu juniori</w:t>
      </w:r>
    </w:p>
    <w:p>
      <w:pPr>
        <w:pStyle w:val="ListParagraph"/>
        <w:numPr>
          <w:ilvl w:val="0"/>
          <w:numId w:val="1"/>
        </w:numPr>
        <w:spacing w:before="0" w:after="120"/>
        <w:rPr/>
      </w:pPr>
      <w:r>
        <w:rPr/>
        <w:t>Mix de familiaritate cu IT — nu izolați persoanele cu team IT într-o singură echipă</w:t>
      </w:r>
    </w:p>
    <w:p>
      <w:pPr>
        <w:pStyle w:val="Normal"/>
        <w:rPr/>
      </w:pPr>
      <w:r>
        <w:rPr/>
        <w:t>Procesul de asignare</w:t>
      </w:r>
    </w:p>
    <w:p>
      <w:pPr>
        <w:pStyle w:val="Normal"/>
        <w:spacing w:before="0" w:after="120"/>
        <w:rPr/>
      </w:pPr>
      <w:r>
        <w:rPr/>
        <w:t>Asignați echipele la înregistrare, chiar înainte de prima sesiune. Anunțați team-urile ÎNAINTE de prima sesiune, pentru ca membrii să poată sta împreună.</w:t>
      </w:r>
    </w:p>
    <w:p>
      <w:pPr>
        <w:pStyle w:val="Normal"/>
        <w:rPr/>
      </w:pPr>
      <w:r>
        <w:rPr/>
        <w:t>Coordonator de echipă</w:t>
      </w:r>
    </w:p>
    <w:p>
      <w:pPr>
        <w:pStyle w:val="Normal"/>
        <w:spacing w:before="0" w:after="80"/>
        <w:rPr/>
      </w:pPr>
      <w:r>
        <w:rPr/>
        <w:t>Desemnați o persoană coordonator pentru fiecare echipă. Cu permisul vostru, rotația poate fi zilnică. Coordonatorul este responsabil de: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Preluarea template-ului portofoliului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Asigurarea că exercițiile sunt completate la timp</w:t>
      </w:r>
    </w:p>
    <w:p>
      <w:pPr>
        <w:pStyle w:val="ListParagraph"/>
        <w:numPr>
          <w:ilvl w:val="0"/>
          <w:numId w:val="1"/>
        </w:numPr>
        <w:spacing w:before="0" w:after="120"/>
        <w:rPr/>
      </w:pPr>
      <w:r>
        <w:rPr/>
        <w:t>Preluarea feedbackului de la trainer</w:t>
      </w:r>
    </w:p>
    <w:p>
      <w:pPr>
        <w:pStyle w:val="Normal"/>
        <w:rPr/>
      </w:pPr>
      <w:r>
        <w:rPr/>
        <w:t>Cazul numerelor impare</w:t>
      </w:r>
    </w:p>
    <w:p>
      <w:pPr>
        <w:pStyle w:val="Normal"/>
        <w:spacing w:before="0" w:after="120"/>
        <w:rPr/>
      </w:pPr>
      <w:r>
        <w:rPr/>
        <w:t>Dacă aveți un număr impar de participanți, preferați echipe de 5 persoane în locul echipelor de 3. O echipă de 3 risică ca munca să se concentreze pe una sau două persoane.</w:t>
      </w:r>
    </w:p>
    <w:p>
      <w:pPr>
        <w:pStyle w:val="Normal"/>
        <w:rPr/>
      </w:pPr>
      <w:r>
        <w:rPr/>
        <w:t>3. PLANIFICAREA PE ZILE</w:t>
      </w:r>
    </w:p>
    <w:p>
      <w:pPr>
        <w:pStyle w:val="Normal"/>
        <w:rPr/>
      </w:pPr>
      <w:r>
        <w:rPr/>
        <w:t>ZIUA 1 — MODUL 1: AGILE PROJECT MANAGEMENT</w:t>
      </w:r>
    </w:p>
    <w:p>
      <w:pPr>
        <w:pStyle w:val="Normal"/>
        <w:rPr/>
      </w:pPr>
      <w:r>
        <w:rPr/>
        <w:t>15:30–15:45 — Pauza</w:t>
      </w:r>
    </w:p>
    <w:p>
      <w:pPr>
        <w:pStyle w:val="Normal"/>
        <w:spacing w:before="0" w:after="100"/>
        <w:rPr/>
      </w:pPr>
      <w:r>
        <w:rPr/>
        <w:t>Distribuiți template-urile imprimate ale portofoliului (1 per echipă + 2 copii de rezervă). Fiecare coordonator de echipă preluează materialele și se întoarce la locul echipei.</w:t>
      </w:r>
    </w:p>
    <w:p>
      <w:pPr>
        <w:pStyle w:val="Normal"/>
        <w:rPr/>
      </w:pPr>
      <w:r>
        <w:rPr/>
        <w:t>Exercițiul 1: "Evaluare MoSCoW"</w:t>
      </w:r>
    </w:p>
    <w:p>
      <w:pPr>
        <w:pStyle w:val="Normal"/>
        <w:spacing w:before="0" w:after="60"/>
        <w:rPr/>
      </w:pPr>
      <w:r>
        <w:rPr/>
        <w:t>Timp: 20 minute (Beat 05 al sesiunii după-amiază)</w:t>
      </w:r>
    </w:p>
    <w:p>
      <w:pPr>
        <w:pStyle w:val="Normal"/>
        <w:spacing w:before="0" w:after="100"/>
        <w:rPr/>
      </w:pPr>
      <w:r>
        <w:rPr/>
        <w:t>Sarcina: Echipele primesc o listă de 8 cerințe (a se vedea Anexa A). Trebuie să clasifice fiecare în Must Have, Should Have, Could Have, Won't Have și să justifice alegeri lor în 2-3 propoziții per cerință.</w:t>
      </w:r>
    </w:p>
    <w:p>
      <w:pPr>
        <w:pStyle w:val="Normal"/>
        <w:rPr/>
      </w:pPr>
      <w:r>
        <w:rPr/>
        <w:t>Exercițiul 2: "Plan de Sprint"</w:t>
      </w:r>
    </w:p>
    <w:p>
      <w:pPr>
        <w:pStyle w:val="Normal"/>
        <w:spacing w:before="0" w:after="60"/>
        <w:rPr/>
      </w:pPr>
      <w:r>
        <w:rPr/>
        <w:t>Timp: 20 minute (continuare)</w:t>
      </w:r>
    </w:p>
    <w:p>
      <w:pPr>
        <w:pStyle w:val="Normal"/>
        <w:spacing w:before="0" w:after="100"/>
        <w:rPr/>
      </w:pPr>
      <w:r>
        <w:rPr/>
        <w:t>Sarcina: Echipele proiectează un sprint de 2 săptămâni pentru o inițiativă de digitalizare într-o instituție asemănătoare cu a lor. Trebuie să includă: user stories, estimări de efort, responsabilități și date de finalizare.</w:t>
      </w:r>
    </w:p>
    <w:p>
      <w:pPr>
        <w:pStyle w:val="Normal"/>
        <w:rPr/>
      </w:pPr>
      <w:r>
        <w:rPr/>
        <w:t>Sfârșitul zilei</w:t>
      </w:r>
    </w:p>
    <w:p>
      <w:pPr>
        <w:pStyle w:val="Normal"/>
        <w:spacing w:before="0" w:after="60"/>
        <w:rPr/>
      </w:pPr>
      <w:r>
        <w:rPr/>
        <w:t>Colectați reflectări scurte: Ce a fost mai ușor decât v-ați așteptat? Ce a fost mai greu? (cinci minute pe echipă)</w:t>
      </w:r>
    </w:p>
    <w:p>
      <w:pPr>
        <w:pStyle w:val="Normal"/>
        <w:spacing w:before="0" w:after="120"/>
        <w:rPr/>
      </w:pPr>
      <w:r>
        <w:rPr/>
        <w:t>Verificați dacă exercițiile sunt completate și portofioliul este gata pentru Ziua 2.</w:t>
      </w:r>
    </w:p>
    <w:p>
      <w:pPr>
        <w:pStyle w:val="Normal"/>
        <w:rPr/>
      </w:pPr>
      <w:r>
        <w:rPr/>
        <w:t>ZIUA 2 — MODUL 2: TOGAF ARCHITECTURE FRAMEWORK</w:t>
      </w:r>
    </w:p>
    <w:p>
      <w:pPr>
        <w:pStyle w:val="Normal"/>
        <w:rPr/>
      </w:pPr>
      <w:r>
        <w:rPr/>
        <w:t>Exercițiul 1: "Mapare BDAT"</w:t>
      </w:r>
    </w:p>
    <w:p>
      <w:pPr>
        <w:pStyle w:val="Normal"/>
        <w:spacing w:before="0" w:after="60"/>
        <w:rPr/>
      </w:pPr>
      <w:r>
        <w:rPr/>
        <w:t>Timp: 20 minute (Beat 05 al sesiunii)</w:t>
      </w:r>
    </w:p>
    <w:p>
      <w:pPr>
        <w:pStyle w:val="Normal"/>
        <w:spacing w:before="0" w:after="100"/>
        <w:rPr/>
      </w:pPr>
      <w:r>
        <w:rPr/>
        <w:t>Sarcina: Echipele aleg un sistem IT din instituția lor. Mapeaza componentele acelui sistem în Domeniile de Arhitectură TOGAF (Business, Data, Applications, Technology). Includ o diagramă simplă și explicații.</w:t>
      </w:r>
    </w:p>
    <w:p>
      <w:pPr>
        <w:pStyle w:val="Normal"/>
        <w:rPr/>
      </w:pPr>
      <w:r>
        <w:rPr/>
        <w:t>Exercițiul 2: "Fișă ADM (Architecture Development Method)"</w:t>
      </w:r>
    </w:p>
    <w:p>
      <w:pPr>
        <w:pStyle w:val="Normal"/>
        <w:spacing w:before="0" w:after="60"/>
        <w:rPr/>
      </w:pPr>
      <w:r>
        <w:rPr/>
        <w:t>Timp: 20 minute</w:t>
      </w:r>
    </w:p>
    <w:p>
      <w:pPr>
        <w:pStyle w:val="Normal"/>
        <w:spacing w:before="0" w:after="60"/>
        <w:rPr/>
      </w:pPr>
      <w:r>
        <w:rPr/>
        <w:t>Sarcina: Distribuiți faze ADM uniform între echipe. Fiecare echipă completează o fișă pentru faza ei: intrări, ieșiri, activități cheie și rezultate așteptate.</w:t>
      </w:r>
    </w:p>
    <w:p>
      <w:pPr>
        <w:pStyle w:val="Normal"/>
        <w:spacing w:before="0" w:after="120"/>
        <w:rPr/>
      </w:pPr>
      <w:r>
        <w:rPr/>
        <w:t>Sfat: Mergeți între echipe pentru a vă asigura că fiecare alege o fază diferită.</w:t>
      </w:r>
    </w:p>
    <w:p>
      <w:pPr>
        <w:pStyle w:val="Normal"/>
        <w:rPr/>
      </w:pPr>
      <w:r>
        <w:rPr/>
        <w:t>ZIUA 3 — MODUL 3: COBIT 2019 GOVERNANCE FRAMEWORK</w:t>
      </w:r>
    </w:p>
    <w:p>
      <w:pPr>
        <w:pStyle w:val="Normal"/>
        <w:rPr/>
      </w:pPr>
      <w:r>
        <w:rPr/>
        <w:t>Exercițiul 1: "Auto-evaluare Maturitate"</w:t>
      </w:r>
    </w:p>
    <w:p>
      <w:pPr>
        <w:pStyle w:val="Normal"/>
        <w:spacing w:before="0" w:after="60"/>
        <w:rPr/>
      </w:pPr>
      <w:r>
        <w:rPr/>
        <w:t>Timp: 25 minute</w:t>
      </w:r>
    </w:p>
    <w:p>
      <w:pPr>
        <w:pStyle w:val="Normal"/>
        <w:spacing w:before="0" w:after="80"/>
        <w:rPr/>
      </w:pPr>
      <w:r>
        <w:rPr/>
        <w:t>Sarcina: Echipele își evaluează propria instituție pe scara de maturitate COBIT. Trebuie să justifice scorurile cu dovezi din instituția lor.</w:t>
      </w:r>
    </w:p>
    <w:p>
      <w:pPr>
        <w:pStyle w:val="Normal"/>
        <w:spacing w:before="0" w:after="100"/>
        <w:rPr/>
      </w:pPr>
      <w:r>
        <w:rPr/>
        <w:t>Avertisment: Echipele tind să se punctueze prea sus pe maturitate. Puneți presiune ușoară pe acelea care au dat scoruri prea pozitive — întrebați: "Aveți dovezi documentate?"</w:t>
      </w:r>
    </w:p>
    <w:p>
      <w:pPr>
        <w:pStyle w:val="Normal"/>
        <w:rPr/>
      </w:pPr>
      <w:r>
        <w:rPr/>
        <w:t>Exercițiul 2: "Mapare Legală"</w:t>
      </w:r>
    </w:p>
    <w:p>
      <w:pPr>
        <w:pStyle w:val="Normal"/>
        <w:spacing w:before="0" w:after="60"/>
        <w:rPr/>
      </w:pPr>
      <w:r>
        <w:rPr/>
        <w:t>Timp: 15 minute</w:t>
      </w:r>
    </w:p>
    <w:p>
      <w:pPr>
        <w:pStyle w:val="Normal"/>
        <w:spacing w:before="0" w:after="120"/>
        <w:rPr/>
      </w:pPr>
      <w:r>
        <w:rPr/>
        <w:t>Sarcina: Echipele aleg 3 acte normative și identifică domenii COBIT conexe. Referințe: Legea 362/2018, HG 1269/2021.</w:t>
      </w:r>
    </w:p>
    <w:p>
      <w:pPr>
        <w:pStyle w:val="Normal"/>
        <w:rPr/>
      </w:pPr>
      <w:r>
        <w:rPr/>
        <w:t>ZIUA 4 — MODULELE 4–8: MySMIS</w:t>
      </w:r>
    </w:p>
    <w:p>
      <w:pPr>
        <w:pStyle w:val="Normal"/>
        <w:spacing w:before="0" w:after="100"/>
        <w:rPr/>
      </w:pPr>
      <w:r>
        <w:rPr/>
        <w:t>Notă: Ziua 4 este cea mai deasă. Pregătiti-vă sa adaptati cronometrele.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Exercițiul 1: "Fișa Proiectului" (20 min)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Exercițiul 2: "Checklist Achiziție" (15 min)</w:t>
      </w:r>
    </w:p>
    <w:p>
      <w:pPr>
        <w:pStyle w:val="ListParagraph"/>
        <w:numPr>
          <w:ilvl w:val="0"/>
          <w:numId w:val="1"/>
        </w:numPr>
        <w:spacing w:before="0" w:after="120"/>
        <w:rPr/>
      </w:pPr>
      <w:r>
        <w:rPr/>
        <w:t>Exercițiul 3: "Analiza Erorilor" (20 min)</w:t>
      </w:r>
    </w:p>
    <w:p>
      <w:pPr>
        <w:pStyle w:val="Normal"/>
        <w:rPr/>
      </w:pPr>
      <w:r>
        <w:rPr/>
        <w:t>ZIUA 5 — MODUL 9: PRINCIPII ORIZONTALE &amp; EXAMEN PRACTIC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Exercițiul 1: "Evaluare DNSH" (20 min)</w:t>
      </w:r>
    </w:p>
    <w:p>
      <w:pPr>
        <w:pStyle w:val="ListParagraph"/>
        <w:numPr>
          <w:ilvl w:val="0"/>
          <w:numId w:val="1"/>
        </w:numPr>
        <w:spacing w:before="0" w:after="100"/>
        <w:rPr/>
      </w:pPr>
      <w:r>
        <w:rPr/>
        <w:t>Exercițiul 2: "Checklist WCAG" (15 min)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Finalizare și Colectare: 10:45–12:15 (90 minute pentru finalizarea completă)</w:t>
      </w:r>
    </w:p>
    <w:p>
      <w:pPr>
        <w:pStyle w:val="ListParagraph"/>
        <w:numPr>
          <w:ilvl w:val="0"/>
          <w:numId w:val="1"/>
        </w:numPr>
        <w:spacing w:before="0" w:after="120"/>
        <w:rPr/>
      </w:pPr>
      <w:r>
        <w:rPr/>
        <w:t>Colectarea Portofoliilor la 12:15</w:t>
      </w:r>
    </w:p>
    <w:p>
      <w:pPr>
        <w:pStyle w:val="Normal"/>
        <w:rPr/>
      </w:pPr>
      <w:r>
        <w:rPr/>
        <w:t>4. EVALUAREA PORTOFOLIULUI</w:t>
      </w:r>
    </w:p>
    <w:p>
      <w:pPr>
        <w:pStyle w:val="Normal"/>
        <w:rPr/>
      </w:pPr>
      <w:r>
        <w:rPr/>
        <w:t>Grila de Evaluare</w:t>
      </w:r>
    </w:p>
    <w:p>
      <w:pPr>
        <w:pStyle w:val="Normal"/>
        <w:spacing w:before="0" w:after="100"/>
        <w:rPr/>
      </w:pPr>
      <w:r>
        <w:rPr/>
        <w:t>Utilizați Grila_Evaluare_Portofoliu.xlsx pentru a nota portofoliile. Punctaj total: 100 puncte.</w:t>
      </w:r>
    </w:p>
    <w:p>
      <w:pPr>
        <w:pStyle w:val="Normal"/>
        <w:rPr/>
      </w:pPr>
      <w:r>
        <w:rPr/>
        <w:t>Praguri de calificare: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Excelent: ≥90% (≥90 puncte)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Foarte Bine: 75%–89% (75–89 puncte)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Bine: 60%–74% (60–74 puncte)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Suficient: 50%–59% (50–59 puncte)</w:t>
      </w:r>
    </w:p>
    <w:p>
      <w:pPr>
        <w:pStyle w:val="ListParagraph"/>
        <w:numPr>
          <w:ilvl w:val="0"/>
          <w:numId w:val="1"/>
        </w:numPr>
        <w:spacing w:before="0" w:after="120"/>
        <w:rPr/>
      </w:pPr>
      <w:r>
        <w:rPr/>
        <w:t>Insuficient: &lt;50% (&lt;50 puncte)</w:t>
      </w:r>
    </w:p>
    <w:p>
      <w:pPr>
        <w:pStyle w:val="Normal"/>
        <w:rPr/>
      </w:pPr>
      <w:r>
        <w:rPr/>
        <w:t>Proces de Evaluare</w:t>
      </w:r>
    </w:p>
    <w:p>
      <w:pPr>
        <w:pStyle w:val="Normal"/>
        <w:spacing w:before="0" w:after="100"/>
        <w:rPr/>
      </w:pPr>
      <w:r>
        <w:rPr/>
        <w:t>Timp: 12:15–14:15 (slot examen practic). Fiecare evaluator notează independent, apoi consensare.</w:t>
      </w:r>
    </w:p>
    <w:p>
      <w:pPr>
        <w:pStyle w:val="Normal"/>
        <w:rPr/>
      </w:pPr>
      <w:r>
        <w:rPr/>
        <w:t>Focus pe: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Aplicabilitate practică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Coerență internă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Folosire concepte din curs</w:t>
      </w:r>
    </w:p>
    <w:p>
      <w:pPr>
        <w:pStyle w:val="ListParagraph"/>
        <w:numPr>
          <w:ilvl w:val="0"/>
          <w:numId w:val="1"/>
        </w:numPr>
        <w:spacing w:before="0" w:after="120"/>
        <w:rPr/>
      </w:pPr>
      <w:r>
        <w:rPr/>
        <w:t>Dovezi de colaborare în echipă</w:t>
      </w:r>
    </w:p>
    <w:p>
      <w:pPr>
        <w:pStyle w:val="Normal"/>
        <w:rPr/>
      </w:pPr>
      <w:r>
        <w:rPr/>
        <w:t>Capcană comună: Copiere din Diapozitive</w:t>
      </w:r>
    </w:p>
    <w:p>
      <w:pPr>
        <w:pStyle w:val="Normal"/>
        <w:spacing w:before="0" w:after="120"/>
        <w:rPr/>
      </w:pPr>
      <w:r>
        <w:rPr/>
        <w:t>Multe echipe vor încerca să copieze direct din diapozitive. Asta NU merită puncte. Căutați text personalizat, exemple concrete din instituția echipei, și justificări pentru decizii.</w:t>
      </w:r>
    </w:p>
    <w:p>
      <w:pPr>
        <w:pStyle w:val="Normal"/>
        <w:rPr/>
      </w:pPr>
      <w:r>
        <w:rPr/>
        <w:t>5. SFATURI PRACTICE</w:t>
      </w:r>
    </w:p>
    <w:p>
      <w:pPr>
        <w:pStyle w:val="Normal"/>
        <w:rPr/>
      </w:pPr>
      <w:r>
        <w:rPr/>
        <w:t>Pregătire și Material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Imprimați suficiente copii ale template-ului (1 per echipă + 2 de rezervă)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Aduceți markere colorate pentru mapare vizuală</w:t>
      </w:r>
    </w:p>
    <w:p>
      <w:pPr>
        <w:pStyle w:val="ListParagraph"/>
        <w:numPr>
          <w:ilvl w:val="0"/>
          <w:numId w:val="1"/>
        </w:numPr>
        <w:spacing w:before="0" w:after="120"/>
        <w:rPr/>
      </w:pPr>
      <w:r>
        <w:rPr/>
        <w:t>Fiți gata cu flipchart paper pentru brainstorming</w:t>
      </w:r>
    </w:p>
    <w:p>
      <w:pPr>
        <w:pStyle w:val="Normal"/>
        <w:rPr/>
      </w:pPr>
      <w:r>
        <w:rPr/>
        <w:t>Monitorizare Progres</w:t>
      </w:r>
    </w:p>
    <w:p>
      <w:pPr>
        <w:pStyle w:val="Normal"/>
        <w:spacing w:before="0" w:after="120"/>
        <w:rPr/>
      </w:pPr>
      <w:r>
        <w:rPr/>
        <w:t>La sfârșitul fiecărei zile, verificați rapid: sunt exercițiile completate? sunt răspunsurile de calitate? Echipa este în cărămidă?</w:t>
      </w:r>
    </w:p>
    <w:p>
      <w:pPr>
        <w:pStyle w:val="Normal"/>
        <w:rPr/>
      </w:pPr>
      <w:r>
        <w:rPr/>
        <w:t>Jurnal de Urmărire</w:t>
      </w:r>
    </w:p>
    <w:p>
      <w:pPr>
        <w:pStyle w:val="Normal"/>
        <w:spacing w:before="0" w:after="120"/>
        <w:rPr/>
      </w:pPr>
      <w:r>
        <w:rPr/>
        <w:t>Păstrați un jurnal notând care echipe au finalizat exercițiile la timp. Aceasta ajută la evaluare și rezolvă dispute.</w:t>
      </w:r>
    </w:p>
    <w:p>
      <w:pPr>
        <w:pStyle w:val="Normal"/>
        <w:rPr/>
      </w:pPr>
      <w:r>
        <w:rPr/>
        <w:t>Absență de Membri de Echipă</w:t>
      </w:r>
    </w:p>
    <w:p>
      <w:pPr>
        <w:pStyle w:val="Normal"/>
        <w:spacing w:before="0" w:after="120"/>
        <w:rPr/>
      </w:pPr>
      <w:r>
        <w:rPr/>
        <w:t>Dacă un membru este absent, echipa continuă. Notați absența pe portofoliu. Evaluatorii vor ține cont.</w:t>
      </w:r>
    </w:p>
    <w:p>
      <w:pPr>
        <w:pStyle w:val="Normal"/>
        <w:rPr/>
      </w:pPr>
      <w:r>
        <w:rPr/>
        <w:t>6. ANEXE</w:t>
      </w:r>
    </w:p>
    <w:p>
      <w:pPr>
        <w:pStyle w:val="Normal"/>
        <w:rPr/>
      </w:pPr>
      <w:r>
        <w:rPr/>
        <w:t>ANEXA A — LISTA CERINȚELOR MOSCOW (ZIUA 1, EXERCIȚIUL 1)</w:t>
      </w:r>
    </w:p>
    <w:p>
      <w:pPr>
        <w:pStyle w:val="Normal"/>
        <w:spacing w:before="0" w:after="100"/>
        <w:rPr/>
      </w:pPr>
      <w:r>
        <w:rPr/>
        <w:t>Scenariul: O instituție publică vrea să digitalizeze serviciile pentru cetățeni. Clasificați fiecare cerință ca MUST, SHOULD, COULD, WON'T și justificați.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1. Sistem de autentificare cu certificat digital calificat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2. Interfață web responsivă compatibilă cu dispozitive mobile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3. Modul de raportare automată către ANAF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4. Chatbot cu inteligență artificială pentru cetățeni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5. Integrare cu sistemul GHISEUL.RO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6. Dashboard de monitorizare în timp real pentru management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7. Funcționalitate de semnătură electronică în lot</w:t>
      </w:r>
    </w:p>
    <w:p>
      <w:pPr>
        <w:pStyle w:val="ListParagraph"/>
        <w:numPr>
          <w:ilvl w:val="0"/>
          <w:numId w:val="1"/>
        </w:numPr>
        <w:spacing w:before="0" w:after="120"/>
        <w:rPr/>
      </w:pPr>
      <w:r>
        <w:rPr/>
        <w:t>8. Modul de traducere automată în limbile minorităților naționale</w:t>
      </w:r>
    </w:p>
    <w:p>
      <w:pPr>
        <w:pStyle w:val="Normal"/>
        <w:rPr/>
      </w:pPr>
      <w:r>
        <w:rPr/>
        <w:t>ANEXA B — SCENARIU ACHIZIȚIE IT (ZIUA 4, EXERCIȚIUL 2)</w:t>
      </w:r>
    </w:p>
    <w:p>
      <w:pPr>
        <w:pStyle w:val="Normal"/>
        <w:spacing w:before="0" w:after="100"/>
        <w:rPr/>
      </w:pPr>
      <w:r>
        <w:rPr/>
        <w:t>Situație: O instituție publică cu 500 utilizatori finali necesită o platformă CRM cloud-hosted. Buget: 100.000 EUR. Procedură simplificată conform Legii 98/2016.</w:t>
      </w:r>
    </w:p>
    <w:p>
      <w:pPr>
        <w:pStyle w:val="Normal"/>
        <w:rPr/>
      </w:pPr>
      <w:r>
        <w:rPr/>
        <w:t>Sarcini: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Completați fișa MySMIS cu toate etapele achiziției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Identificați 3 riscuri specifice (vendor lock-in, migrare date, GDPR)</w:t>
      </w:r>
    </w:p>
    <w:p>
      <w:pPr>
        <w:pStyle w:val="ListParagraph"/>
        <w:numPr>
          <w:ilvl w:val="0"/>
          <w:numId w:val="1"/>
        </w:numPr>
        <w:spacing w:before="0" w:after="120"/>
        <w:rPr/>
      </w:pPr>
      <w:r>
        <w:rPr/>
        <w:t>Propuneți strategii de atenuare pentru fiecare risc</w:t>
      </w:r>
    </w:p>
    <w:p>
      <w:pPr>
        <w:pStyle w:val="Normal"/>
        <w:rPr/>
      </w:pPr>
      <w:r>
        <w:rPr/>
        <w:t>Informații suplimentare: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Model: SaaS CRM cloud-hosted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Cost: 100 EUR/utilizator/an x 500 utilizatori = 100.000 EUR/an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Durata: 3 ani cu opțiune de reînnoire</w:t>
      </w:r>
    </w:p>
    <w:p>
      <w:pPr>
        <w:pStyle w:val="ListParagraph"/>
        <w:numPr>
          <w:ilvl w:val="0"/>
          <w:numId w:val="1"/>
        </w:numPr>
        <w:spacing w:before="0" w:after="120"/>
        <w:rPr/>
      </w:pPr>
      <w:r>
        <w:rPr/>
        <w:t>Legi: Legea 98/2016, GDPR, HG 1269/2021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/>
      </w:pPr>
      <w:r>
        <w:rPr/>
        <w:t>NOTĂ FINALĂ PENTRU TRAINER</w:t>
      </w:r>
    </w:p>
    <w:p>
      <w:pPr>
        <w:pStyle w:val="Normal"/>
        <w:spacing w:before="0" w:after="100"/>
        <w:rPr/>
      </w:pPr>
      <w:r>
        <w:rPr/>
        <w:t>Scopul portofoliului de echipă nu este doar să testeze cunoștințele. Este să creeze o experiență de învățare care seamănă cu munca reală pe care acești profesioniști o vor face după curs.</w:t>
      </w:r>
    </w:p>
    <w:p>
      <w:pPr>
        <w:pStyle w:val="Normal"/>
        <w:spacing w:before="0" w:after="80"/>
        <w:rPr/>
      </w:pPr>
      <w:r>
        <w:rPr/>
        <w:t>Fiecare exercițiu a fost proiectat pentru a echilibra două lucruri:</w:t>
      </w:r>
    </w:p>
    <w:p>
      <w:pPr>
        <w:pStyle w:val="ListParagraph"/>
        <w:numPr>
          <w:ilvl w:val="0"/>
          <w:numId w:val="1"/>
        </w:numPr>
        <w:spacing w:before="0" w:after="60"/>
        <w:rPr/>
      </w:pPr>
      <w:r>
        <w:rPr/>
        <w:t>Suficient structurat, cu instrucțiuni clare, pentru a evita confuzia</w:t>
      </w:r>
    </w:p>
    <w:p>
      <w:pPr>
        <w:pStyle w:val="ListParagraph"/>
        <w:numPr>
          <w:ilvl w:val="0"/>
          <w:numId w:val="1"/>
        </w:numPr>
        <w:spacing w:before="0" w:after="120"/>
        <w:rPr/>
      </w:pPr>
      <w:r>
        <w:rPr/>
        <w:t>Suficient deschis, pentru a încuraja gândire creativă și aplicație pe contexte diferite</w:t>
      </w:r>
    </w:p>
    <w:p>
      <w:pPr>
        <w:pStyle w:val="Normal"/>
        <w:spacing w:before="0" w:after="100"/>
        <w:rPr/>
      </w:pPr>
      <w:r>
        <w:rPr/>
        <w:t>Mesajul vostru ca trainer trebuie să fie: "Aceasta nu este o testare. Aceasta este o pregătire pentru care veți fi responsabili în munca voastră de mâine."</w:t>
      </w:r>
    </w:p>
    <w:p>
      <w:pPr>
        <w:pStyle w:val="Normal"/>
        <w:spacing w:before="0" w:after="100"/>
        <w:rPr/>
      </w:pPr>
      <w:r>
        <w:rPr/>
        <w:t>Mult succes!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start"/>
      <w:pPr>
        <w:tabs>
          <w:tab w:val="num" w:pos="0"/>
        </w:tabs>
        <w:ind w:star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start"/>
      <w:pPr>
        <w:tabs>
          <w:tab w:val="num" w:pos="0"/>
        </w:tabs>
        <w:ind w:star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start"/>
      <w:pPr>
        <w:tabs>
          <w:tab w:val="num" w:pos="0"/>
        </w:tabs>
        <w:ind w:star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DejaVu Sans" w:cs="DejaVu Sans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basedOn w:val="Heading"/>
    <w:qFormat/>
    <w:pPr/>
    <w:rPr>
      <w:color w:val="2E74B5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Times New Roman" w:hAnsi="Times New Roman" w:eastAsia="DejaVu Sans" w:cs="DejaVu Sans"/>
      <w:b/>
      <w:bCs/>
      <w:color w:val="auto"/>
      <w:kern w:val="0"/>
      <w:sz w:val="20"/>
      <w:szCs w:val="20"/>
      <w:lang w:val="en-US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Times New Roman" w:hAnsi="Times New Roman" w:eastAsia="DejaVu Sans" w:cs="DejaVu Sans"/>
      <w:color w:val="auto"/>
      <w:kern w:val="0"/>
      <w:sz w:val="20"/>
      <w:szCs w:val="20"/>
      <w:lang w:val="en-U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LibreOffice/26.2.2.2$Linux_X86_64 LibreOffice_project/620$Build-2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2026-04-16T19:38:40Z</dcterms:created>
  <dc:creator>Un-named</dc:creator>
  <dc:description/>
  <dc:language>en-US</dc:language>
  <cp:lastModifiedBy>Un-named</cp:lastModifiedBy>
  <dcterms:modified xsi:type="dcterms:W3CDTF">2026-04-16T19:38:40Z</dcterms:modified>
  <cp:revision>1</cp:revision>
  <dc:subject/>
  <dc:title/>
</cp:coreProperties>
</file>